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spacing w:after="16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Обществознание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5 </w:t>
      </w:r>
      <w:r>
        <w:rPr>
          <w:color w:val="000000"/>
          <w:sz w:val="28"/>
          <w:szCs w:val="28"/>
          <w:shd w:val="clear" w:fill="FFFFFF" w:color="auto"/>
        </w:rPr>
        <w:t xml:space="preserve">– 9</w:t>
      </w:r>
      <w:r>
        <w:rPr>
          <w:color w:val="000000"/>
          <w:sz w:val="28"/>
          <w:szCs w:val="28"/>
          <w:shd w:val="clear" w:fill="FFFFFF" w:color="auto"/>
        </w:rPr>
        <w:t xml:space="preserve">. Тематическое планирование курса с указанием проектных заданий (проектов) и цифровых средств (ресурсов) их реализации</w:t>
      </w:r>
      <w:r/>
    </w:p>
    <w:tbl>
      <w:tblPr>
        <w:tblStyle w:val="637"/>
        <w:tblW w:w="14678" w:type="dxa"/>
        <w:tblLayout w:type="fixed"/>
        <w:tblLook w:val="04A0" w:firstRow="1" w:lastRow="0" w:firstColumn="1" w:lastColumn="0" w:noHBand="0" w:noVBand="1"/>
      </w:tblPr>
      <w:tblGrid>
        <w:gridCol w:w="2376"/>
        <w:gridCol w:w="4401"/>
        <w:gridCol w:w="766"/>
        <w:gridCol w:w="2091"/>
        <w:gridCol w:w="5044"/>
      </w:tblGrid>
      <w:tr>
        <w:trPr>
          <w:trHeight w:val="58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42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Человек. Деятельность человека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Биологическое и социальное в человеке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Мы ночные ахи-страхи!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9" w:tooltip="https://globallab.org/ru/project/cover/my_nochnye_akhi_strakh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https://globallab.org/ru/project/cover/my_nochnye_akhi_strakhi.html</w:t>
              </w:r>
            </w:hyperlink>
            <w:r/>
            <w:r/>
          </w:p>
        </w:tc>
      </w:tr>
      <w:tr>
        <w:trPr>
          <w:trHeight w:val="36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Черты сходства и различий человека и животного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Индивид, индивидуальность, личность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Насколько ты уникален?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0" w:tooltip="https://globallab.org/ru/project/cover/genome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https://globallab.org/ru/project/cover/genome.html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возрастные периоды жизни человека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Отношения между поколениями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Портрет поколения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1" w:tooltip="https://globallab.org/ru/project/cover/portret_pokoleni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https://globallab.org/ru/project/cover/portret_pokolenija.html</w:t>
              </w:r>
            </w:hyperlink>
            <w:r/>
            <w:r/>
          </w:p>
        </w:tc>
      </w:tr>
      <w:tr>
        <w:trPr>
          <w:trHeight w:val="686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 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подросткового возраста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Эссе о детях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2" w:tooltip="https://globallab.org/ru/project/cover/esse_o_detjakh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https://globallab.org/ru/project/cover/esse_o_detjakh.html</w:t>
              </w:r>
            </w:hyperlink>
            <w:r/>
            <w:r/>
          </w:p>
        </w:tc>
      </w:tr>
      <w:tr>
        <w:trPr>
          <w:trHeight w:val="557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Способности и потребности человека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Как достичь жизненного успеха?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3" w:tooltip="https://globallab.org/ru/project/cover/kak_dostich_zhiznennogo_uspekh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https://globallab.org/ru/project/cover/kak_dostich_zhiznennogo_uspekha.html</w:t>
              </w:r>
            </w:hyperlink>
            <w:r/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Особые потребности людей с ограниченными возможностями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деятельности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Многообразие видов деятельности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4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Игра, труд, учение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Моя школа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4" w:tooltip="https://globallab.org/ru/project/cover/997da7b6-83da-11e9-a1ea-08606e697db0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https://globallab.org/ru/project/cover/997da7b6-83da-11e9-a1ea-08606e697db0.html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Отличник. Какой он?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5" w:tooltip="https://globallab.org/ru/project/cover/otlichnik_kakoi_on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https://globallab.org/ru/project/cover/otlichnik_kakoi_on.html</w:t>
              </w:r>
            </w:hyperlink>
            <w:r/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Познание человеком мира и самого себя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форму и тональность просьб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6" w:tooltip="https://globallab.org/ru/project/cover/the_art_of_request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https://globallab.org/ru/project/cover/the_art_of_request.html</w:t>
              </w:r>
            </w:hyperlink>
            <w:r/>
            <w:r/>
          </w:p>
        </w:tc>
      </w:tr>
      <w:tr>
        <w:trPr>
          <w:trHeight w:val="701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общение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7" w:tooltip="https://globallab.org/ru/project/cover/izuchaem_obshenie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https://globallab.org/ru/project/cover/izuchaem_obshenie.html</w:t>
              </w:r>
            </w:hyperlink>
            <w:r/>
            <w:r/>
          </w:p>
        </w:tc>
      </w:tr>
      <w:tr>
        <w:trPr>
          <w:trHeight w:val="43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деятельности в жизни человека 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Человек в малой группе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2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Межличностные 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Психологическая поддержка: разбираемся!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8" w:tooltip="https://globallab.org/ru/project/cover/psikhologicheskaja_podderzhka_razbiraems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https://globallab.org/ru/project/cover/psikhologicheskaja_podderzhka_razbiraemsja.html</w:t>
              </w:r>
            </w:hyperlink>
            <w:r/>
            <w:r/>
          </w:p>
        </w:tc>
      </w:tr>
      <w:tr>
        <w:trPr>
          <w:trHeight w:val="926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межличностные отношения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19" w:tooltip="https://globallab.org/ru/project/cover/izuchaem_mezhlichnostnye_otnosheni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https://globallab.org/ru/project/cover/izuchaem_mezhlichnostnye_otnoshenija.html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Личные и деловые отношения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Кредит доверия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0" w:tooltip="https://globallab.org/ru/project/cover/cmon_just_trust_me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https://globallab.org/ru/project/cover/cmon_just_trust_me.html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Лидерство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Межличностные конфликты и способы их разрешения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Анализируем понятие «конфликт»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1" w:tooltip="https://globallab.org/ru/project/cover/analiziruem_ponjatie_konflikt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https://globallab.org/ru/project/cover/analiziruem_ponjatie_konflikt.html</w:t>
              </w:r>
            </w:hyperlink>
            <w:r/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Общество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Общество как форма жизнедеятельности людей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Взаимосвязь общества и природы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Развитие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Общественный прогресс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сферы жизни общества и их взаимодействие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Средства массовой информации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2" w:tooltip="https://globallab.org/ru/project/cover/sredstva_massovoi_informatsi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https://globallab.org/ru/project/cover/sredstva_massovoi_informatsii.html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Типы обществ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Усиление взаимосвязей стран и народов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Глобальные проблемы современности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Воздействие человека на природу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3" w:tooltip="https://globallab.org/ru/project/cover/vozdeistvie_cheloveka_na_prirodu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https://globallab.org/ru/project/cover/vozdeistvie_cheloveka_na_prirodu.html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Опасность международного терроризма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Экологический кризис и пути его разрешения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Современные средства связи и коммуникации, их влияние на нашу жизнь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Современное российское общество, особенности его развития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Социальные нормы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Социальные нормы как регуляторы поведения человека в обществе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Общественные нравы, традиции и обычаи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Изучаем старинные обычаи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4" w:tooltip="https://globallab.org/ru/project/cover/izuchaem_starinnye_obycha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https://globallab.org/ru/project/cover/izuchaem_starinnye_obychai.html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Как усваиваются социальные нормы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Общественные ценности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Гражданственность и патриотизм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Дети-герои рядом с нами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5" w:tooltip="https://globallab.org/ru/project/cover/deti_geroi_rjadom_s_nam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https://globallab.org/ru/project/cover/deti_geroi_rjadom_s_nami.html</w:t>
              </w:r>
            </w:hyperlink>
            <w:r/>
            <w:r/>
          </w:p>
        </w:tc>
      </w:tr>
      <w:tr>
        <w:trPr>
          <w:trHeight w:val="56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Настоящие герои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6" w:tooltip="https://globallab.org/ru/project/cover/nastojashie_gero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https://globallab.org/ru/project/cover/nastojashie_geroi.html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Уважение социального многообразия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Мораль, ее основные принципы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Нравственность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Моральные нормы и нравственный выбор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морали в жизни человека 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Мой моральный идеал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7" w:tooltip="https://globallab.org/ru/project/cover/moi_moralnyi_ideal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https://globallab.org/ru/project/cover/moi_moralnyi_ideal.html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Золотое правило нравственности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Гуманизм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8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Добро и зло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Хорошими делами прославиться нельзя?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8" w:tooltip="https://globallab.org/ru/project/cover/khoroshimi_delami_proslavitsja_nelz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https://globallab.org/ru/project/cover/khoroshimi_delami_proslavitsja_nelzja.html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Долг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Совесть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Моральная ответственность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Право, его роль в жизни человека, общества и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Ваше мнение о праве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29" w:tooltip="https://globallab.org/ru/project/cover/vashe_mnenie_o_prave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https://globallab.org/ru/project/cover/vashe_mnenie_o_prave.html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признаки права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 и мораль: общее и различия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Социализация личности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социализации в подростковом возрасте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Отклоняющееся поведение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Опасность наркомании и алкоголизма для человека 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Социальный контроль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Социальная значимость здорового образа жизни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Распорядок дня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0" w:tooltip="https://globallab.org/ru/project/cover/rasporjadok_dn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https://globallab.org/ru/project/cover/rasporjadok_dnja.html</w:t>
              </w:r>
            </w:hyperlink>
            <w:r/>
            <w:r/>
          </w:p>
        </w:tc>
      </w:tr>
      <w:tr>
        <w:trPr>
          <w:trHeight w:val="110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Сфера духовной культуры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Культура, ее многообразие и основные формы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Учреждения культуры нашего региона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1" w:tooltip="https://globallab.org/ru/project/cover/uchrezhdenija_kultury_nashego_region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https://globallab.org/ru/project/cover/uchrezhdenija_kultury_nashego_regiona.html</w:t>
              </w:r>
            </w:hyperlink>
            <w:r/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Наука в жизни современного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Открытия, которые изменили ход истории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2" w:tooltip="https://globallab.org/ru/project/cover/otkrytija_kotorye_izmenili_khod_istori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https://globallab.org/ru/project/cover/otkrytija_kotorye_izmenili_khod_istorii.html</w:t>
              </w:r>
            </w:hyperlink>
            <w:r/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Ученые и их открытия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3" w:tooltip="https://globallab.org/ru/project/cover/uchenye_i_ikh_otkryti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https://globallab.org/ru/project/cover/uchenye_i_ikh_otkrytija.html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Научно-технический прогресс в современном обществе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Развитие науки в России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Образование, его значимость в условиях информационного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10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Система образования в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Мои предложения для системы образования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4" w:tooltip="https://globallab.org/ru/project/cover/moi_predlozhenija_dlja_sistemy_obrazovani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https://globallab.org/ru/project/cover/moi_predlozhenija_dlja_sistemy_obrazovanija.html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Уровни общего образования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Государственная итоговая аттестация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Самообразование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Религия как форма культуры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Мировые религии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религии в жизни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Свобода совести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Искусство как элемент духовной культуры общества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Влияние искусства на развитие личности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Социальная сфера жизни общества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Социальная структура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Социальные общности и группы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Социальный статус личности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Как стать личностью?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5" w:tooltip="https://globallab.org/ru/project/cover/kak_stat_lichnostju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https://globallab.org/ru/project/cover/kak_stat_lichnostju.html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Социальные роли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Социальные роли в литературе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6" w:tooltip="https://globallab.org/ru/project/cover/sotsialnye_roli_v_literature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https://globallab.org/ru/project/cover/sotsialnye_roli_v_literature.html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      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социальные роли в подростковом возрасте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Социальная мобильность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Семья и семейные 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Функции семьи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Семейные ценности и традиции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традиции вашей семьи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7" w:tooltip="https://globallab.org/ru/project/cover/izuchaem_traditsii_vashei_sem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https://globallab.org/ru/project/cover/izuchaem_traditsii_vashei_semi.html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роли членов семьи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Моя помощь по дому!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8" w:tooltip="https://globallab.org/ru/project/cover/moja_pomosh_po_domu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https://globallab.org/ru/project/cover/moja_pomosh_po_domu.html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Досуг семьи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Социальные конфликты и пути их разрешения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Этнос и нация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Национальное самосознание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Отношения между нациями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Россия – многонациональное государство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национальные традиции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39" w:tooltip="https://globallab.org/ru/project/cover/izuchaem_natsionalnye_traditsi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https://globallab.org/ru/project/cover/izuchaem_natsionalnye_traditsii.html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Социальная политика Российского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Политическая сфера жизни общества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Политика и власть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политики в жизни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Государство, его существенные признаки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Функции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Внутренняя и внешняя политика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Формы правления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Формы государственно-территориального устройства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Политический режим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Демократия, ее основные признаки и ценности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Выборы и референдумы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Разделение властей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Участие граждан в политической жизни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Опасность политического экстремизма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Политические партии и движения, их роль в общественной жизни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Гражданское общество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Правовое государство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Местное самоуправление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Межгосударственные 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Межгосударственные конфликты и способы их разрешения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Гражданин и государство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Наше государство – Российская Федерация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Конституция Российской Федерации – основной закон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Конституция России в иллюстрациях школьников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0" w:tooltip="https://globallab.org/ru/project/cover/bc9c03e8-5582-11eb-99a2-901b0e932447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https://globallab.org/ru/project/cover/bc9c03e8-5582-11eb-99a2-901b0e932447.html</w:t>
              </w:r>
            </w:hyperlink>
            <w:r/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Конституционные основы государственного строя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Государственные символы России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Субъекты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символику своего населенного пункта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1" w:tooltip="https://globallab.org/ru/project/cover/izuchaem_simvoliku_svoego_naselennogo_punkt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https://globallab.org/ru/project/cover/izuchaem_simvoliku_svoego_naselennogo_punkta.html</w:t>
              </w:r>
            </w:hyperlink>
            <w:r/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Органы государственной власти и управления в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Президент Российской Федерации, его основные функции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Федеральное Собрание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Правительство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Судебная система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Правоохранительные органы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Гражданство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 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Конституционные права и свободы человека и гражданина в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Разбираемся в Конституции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2" w:tooltip="https://globallab.org/ru/project/cover/razbiraemsja_v_konstitutsi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https://globallab.org/ru/project/cover/razbiraemsja_v_konstitutsii.html</w:t>
              </w:r>
            </w:hyperlink>
            <w:r/>
            <w:r/>
          </w:p>
        </w:tc>
      </w:tr>
      <w:tr>
        <w:trPr>
          <w:trHeight w:val="73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Конституционные обязанности гражданина Российской Федерации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Конституция России в рассказах школьников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3" w:tooltip="https://globallab.org/ru/project/cover/konstitutsija_rossii_v_rasskazakh_shkolnikov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https://globallab.org/ru/project/cover/konstitutsija_rossii_v_rasskazakh_shkolnikov.html</w:t>
              </w:r>
            </w:hyperlink>
            <w:r/>
            <w:r/>
          </w:p>
        </w:tc>
      </w:tr>
      <w:tr>
        <w:trPr>
          <w:trHeight w:val="3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Взаимоотношения органов государственной власти и граждан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Способы взаимодействия с властью посредством электронного правительства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Механизмы реализации и защиты прав и свобод человека и гражданина в РФ 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международные документы о правах человека и правах ребенка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российского законодательства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Система российского законодательства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Источники права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Нормативный правовой акт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Правоспособность и дееспособность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Признаки и виды правонарушений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Понятие, виды и функции юридической ответственности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Презумпция невиновности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Гражданские правоотношения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виды гражданско-правовых договоров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 собственности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Права потребителей, защита прав потребителей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Способы защиты гражданских прав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 на труд и трудовые правоотношения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Трудовой договор и его значение в регулировании трудовой деятельности человека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Семья под защитой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Права и обязанности детей и родителей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Защита интересов и прав детей, оставшихся без попечения родителей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административно-правовых отношений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Административные правонарушения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административного наказания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             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Уголовное право, основные понятия и принципы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и виды преступлений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Необходимая оборона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Цели наказания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наказаний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правового статуса несовершеннолетнего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Права ребенка и их защита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Дееспособность малолетних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Дееспособность несовершеннолетних в возрасте от 14 до 18 лет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регулирования труда работников в возрасте до 18 лет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Правовое регулирование в сфере образования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уголовной ответственности и наказания несовершеннолетних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Международное гуманитарное право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Международно-правовая защита жертв вооруженных конфликтов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0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Экономика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экономики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Экономика нашего населенного пункта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4" w:tooltip="https://globallab.org/ru/project/cover/ekonomika_nashego_naselennogo_punkt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https://globallab.org/ru/project/cover/ekonomika_nashego_naselennogo_punkta.html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экономики в жизни общества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Товары и услуги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Ресурсы и потребности, ограниченность ресурсов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noBreakHyphen/>
              <w:t xml:space="preserve"> основа экономики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Распределение. Обмен. Потребление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Факторы производства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Производительность труда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Разделение труда и специализация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Собственность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Торговля и ее формы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8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Реклама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рекламу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5" w:tooltip="https://globallab.org/ru/project/cover/izuchaem_reklamu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https://globallab.org/ru/project/cover/izuchaem_reklamu.html</w:t>
              </w:r>
            </w:hyperlink>
            <w:r/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Деньги и их функции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Инфляция, ее последствия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  <w:lang w:eastAsia="ru-RU"/>
              </w:rPr>
              <w:t xml:space="preserve">Изучаем инфляцию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6" w:tooltip="https://globallab.org/ru/project/cover/how_much_can_my_money_buy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https://globallab.org/ru/project/cover/how_much_can_my_money_buy.html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Типы экономических систем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Рынок и рыночный механизм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37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Предпринимательская деятельность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бизнес-план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7" w:tooltip="https://globallab.org/ru/project/cover/izuchaem_biznes_plan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https://globallab.org/ru/project/cover/izuchaem_biznes_plan.html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Издержки, выручка, прибыль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рынков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Рынок капиталов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Рынок труда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Каким должен быть современный работник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Выбор профессии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Кем вы хотите стать?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8" w:tooltip="https://globallab.org/ru/project/cover/kem_vy_khotite_stat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https://globallab.org/ru/project/cover/kem_vy_khotite_stat.html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профессии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49" w:tooltip="https://globallab.org/ru/project/cover/b6bf4d3a-7383-11eb-b760-901b0e932447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https://globallab.org/ru/project/cover/b6bf4d3a-7383-11eb-b760-901b0e932447.html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Дело мастера боится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0" w:tooltip="https://globallab.org/ru/project/cover/delo_mastera_boits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https://globallab.org/ru/project/cover/delo_mastera_boitsja.html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профессии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1" w:tooltip="https://globallab.org/ru/project/cover/1ce4ea5e-7387-11eb-b55e-901b0e932447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https://globallab.org/ru/project/cover/1ce4ea5e-7387-11eb-b55e-901b0e932447.html</w:t>
              </w:r>
            </w:hyperlink>
            <w:r/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Заработная плата и стимулирование труда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 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государства в экономике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Экономические цели и функции государства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Государственный бюджет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Налоги: система налогов, функции, налоговые системы разных эпох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Банковские услуги, предоставляемые гражданам: депозит, кредит, платежная карта, электронные деньги, денежный перевод, обмен валюты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Изучаем банковские карты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2" w:tooltip="https://globallab.org/ru/project/cover/izuchaem_bankovskie_karty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https://globallab.org/ru/project/cover/izuchaem_bankovskie_karty.html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Формы дистанционного банковского обслуживания: банкомат, мобильный банкинг, онлайн-банкинг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Страховые услуги: страхование жизни, здоровья, имущества, ответственности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Инвестиции в реальные и финансовые активы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Пенсионное обеспечение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Налогообложение граждан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Защита от финансовых махинаций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Знакомимся с интернет-безопасностью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3" w:tooltip="https://globallab.org/ru/project/cover/znakomimsja_s_internet_bezopasnostju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https://globallab.org/ru/project/cover/znakomimsja_s_internet_bezopasnostju.html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Экономические функции домохозяйства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Потребление домашних хозяйств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10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Семейный бюджет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eastAsia="ru-RU"/>
              </w:rPr>
              <w:t xml:space="preserve">Знакомимся с семейным бюджетом</w:t>
            </w:r>
            <w:r>
              <w:rPr>
                <w:sz w:val="22"/>
              </w:rPr>
            </w:r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4" w:tooltip="https://globallab.org/ru/project/cover/znakomimsja_s_semeinym_bjudzhetom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https://globallab.org/ru/project/cover/znakomimsja_s_semeinym_bjudzhetom.html</w:t>
              </w:r>
            </w:hyperlink>
            <w:r/>
            <w:r/>
          </w:p>
        </w:tc>
      </w:tr>
      <w:tr>
        <w:trPr>
          <w:trHeight w:val="110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Изучаем семейный бюджет. Продвинутый уровень</w:t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5" w:tooltip="https://globallab.org/ru/project/cover/izuchaem_semeinyi_bjudzhet_prodvinutyi_uroven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https://globallab.org/ru/project/cover/izuchaem_semeinyi_bjudzhet_prodvinutyi_uroven.html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Источники доходов и расходов семьи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Активы и пассивы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Личный финансовый план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Практикум рационального покупателя</w:t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6" w:tooltip="https://globallab.org/ru/project/cover/praktikum_ratsionalnogo_pokupatelja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https://globallab.org/ru/project/cover/praktikum_ratsionalnogo_pokupatelja.html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      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Сбережения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заработанные деньги</w:t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u w:val="single"/>
                <w:lang w:eastAsia="ru-RU"/>
              </w:rPr>
            </w:pPr>
            <w:r/>
            <w:hyperlink r:id="rId57" w:tooltip="https://globallab.org/ru/project/cover/pervye_zarabotannye_dengi.html" w:history="1">
              <w:r>
                <w:rPr>
                  <w:rFonts w:ascii="Times New Roman" w:hAnsi="Times New Roman" w:cs="Times New Roman" w:eastAsia="Times New Roman"/>
                  <w:color w:val="0000FF"/>
                  <w:u w:val="single"/>
                  <w:lang w:eastAsia="ru-RU"/>
                </w:rPr>
                <w:t xml:space="preserve">https://globallab.org/ru/project/cover/pervye_zarabotannye_dengi.html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4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Инфляция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50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000FF"/>
      <w:u w:val="single"/>
    </w:rPr>
  </w:style>
  <w:style w:type="character" w:styleId="603">
    <w:name w:val="FollowedHyperlink"/>
    <w:basedOn w:val="599"/>
    <w:uiPriority w:val="99"/>
    <w:semiHidden/>
    <w:unhideWhenUsed/>
    <w:rPr>
      <w:color w:val="800080"/>
      <w:u w:val="single"/>
    </w:rPr>
  </w:style>
  <w:style w:type="paragraph" w:styleId="604" w:customStyle="1">
    <w:name w:val="msonormal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5" w:customStyle="1">
    <w:name w:val="xl65"/>
    <w:basedOn w:val="598"/>
    <w:rPr>
      <w:rFonts w:ascii="Calibri" w:hAnsi="Calibri" w:cs="Calibri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06" w:customStyle="1">
    <w:name w:val="xl66"/>
    <w:basedOn w:val="598"/>
    <w:rPr>
      <w:rFonts w:ascii="Calibri" w:hAnsi="Calibri" w:cs="Calibri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7" w:customStyle="1">
    <w:name w:val="xl67"/>
    <w:basedOn w:val="598"/>
    <w:rPr>
      <w:rFonts w:ascii="Calibri" w:hAnsi="Calibri" w:cs="Calibri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608" w:customStyle="1">
    <w:name w:val="xl68"/>
    <w:basedOn w:val="598"/>
    <w:rPr>
      <w:rFonts w:ascii="Calibri" w:hAnsi="Calibri" w:cs="Calibri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609" w:customStyle="1">
    <w:name w:val="xl69"/>
    <w:basedOn w:val="598"/>
    <w:rPr>
      <w:rFonts w:ascii="Calibri" w:hAnsi="Calibri" w:cs="Calibri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clear" w:color="000000" w:fill="95B3D7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610" w:customStyle="1">
    <w:name w:val="xl70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1" w:customStyle="1">
    <w:name w:val="xl7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612" w:customStyle="1">
    <w:name w:val="xl72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3" w:customStyle="1">
    <w:name w:val="xl7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614" w:customStyle="1">
    <w:name w:val="xl74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bottom w:val="single" w:sz="4" w:space="0" w:color="auto"/>
      </w:pBdr>
    </w:pPr>
  </w:style>
  <w:style w:type="paragraph" w:styleId="615" w:customStyle="1">
    <w:name w:val="xl75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clear" w:color="000000" w:fill="FFFFFF"/>
      <w:pBdr>
        <w:right w:val="single" w:sz="4" w:space="0" w:color="auto"/>
        <w:bottom w:val="single" w:sz="4" w:space="0" w:color="auto"/>
      </w:pBdr>
    </w:pPr>
  </w:style>
  <w:style w:type="paragraph" w:styleId="616" w:customStyle="1">
    <w:name w:val="xl76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clear" w:color="000000" w:fill="FFFFFF"/>
    </w:pPr>
  </w:style>
  <w:style w:type="paragraph" w:styleId="617" w:customStyle="1">
    <w:name w:val="xl77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618" w:customStyle="1">
    <w:name w:val="xl78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619" w:customStyle="1">
    <w:name w:val="xl79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620" w:customStyle="1">
    <w:name w:val="xl80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621" w:customStyle="1">
    <w:name w:val="xl8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622" w:customStyle="1">
    <w:name w:val="xl82"/>
    <w:basedOn w:val="598"/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  <w:pPr>
      <w:spacing w:lineRule="auto" w:line="240" w:after="100" w:afterAutospacing="1" w:before="100" w:beforeAutospacing="1"/>
    </w:pPr>
  </w:style>
  <w:style w:type="paragraph" w:styleId="623" w:customStyle="1">
    <w:name w:val="xl8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624" w:customStyle="1">
    <w:name w:val="xl84"/>
    <w:basedOn w:val="598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625" w:customStyle="1">
    <w:name w:val="xl85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6" w:customStyle="1">
    <w:name w:val="xl86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CCCCCC" w:sz="8" w:space="0"/>
        <w:top w:val="single" w:color="CCCCCC" w:sz="8" w:space="0"/>
        <w:right w:val="single" w:color="CCCCCC" w:sz="8" w:space="0"/>
        <w:bottom w:val="single" w:color="CCCCCC" w:sz="8" w:space="0"/>
      </w:pBdr>
    </w:pPr>
  </w:style>
  <w:style w:type="paragraph" w:styleId="627" w:customStyle="1">
    <w:name w:val="xl87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8" w:customStyle="1">
    <w:name w:val="xl88"/>
    <w:basedOn w:val="598"/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  <w:pPr>
      <w:spacing w:lineRule="auto" w:line="240" w:after="100" w:afterAutospacing="1" w:before="100" w:beforeAutospacing="1"/>
      <w:pBdr>
        <w:left w:val="single" w:color="CCCCCC" w:sz="8" w:space="0"/>
        <w:top w:val="single" w:color="CCCCCC" w:sz="8" w:space="0"/>
        <w:right w:val="single" w:color="CCCCCC" w:sz="8" w:space="0"/>
        <w:bottom w:val="single" w:color="CCCCCC" w:sz="8" w:space="0"/>
      </w:pBdr>
    </w:pPr>
  </w:style>
  <w:style w:type="paragraph" w:styleId="629" w:customStyle="1">
    <w:name w:val="xl89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630" w:customStyle="1">
    <w:name w:val="xl90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631" w:customStyle="1">
    <w:name w:val="xl9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632" w:customStyle="1">
    <w:name w:val="xl92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633" w:customStyle="1">
    <w:name w:val="xl9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634" w:customStyle="1">
    <w:name w:val="xl94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635" w:customStyle="1">
    <w:name w:val="xl95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6" w:customStyle="1">
    <w:name w:val="xl96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table" w:styleId="637">
    <w:name w:val="Grid Table Light"/>
    <w:basedOn w:val="600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638" w:customStyle="1">
    <w:name w:val="docdata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my_nochnye_akhi_strakhi.html" TargetMode="External"/><Relationship Id="rId10" Type="http://schemas.openxmlformats.org/officeDocument/2006/relationships/hyperlink" Target="https://globallab.org/ru/project/cover/genome.html" TargetMode="External"/><Relationship Id="rId11" Type="http://schemas.openxmlformats.org/officeDocument/2006/relationships/hyperlink" Target="https://globallab.org/ru/project/cover/portret_pokolenija.html" TargetMode="External"/><Relationship Id="rId12" Type="http://schemas.openxmlformats.org/officeDocument/2006/relationships/hyperlink" Target="https://globallab.org/ru/project/cover/esse_o_detjakh.html" TargetMode="External"/><Relationship Id="rId13" Type="http://schemas.openxmlformats.org/officeDocument/2006/relationships/hyperlink" Target="https://globallab.org/ru/project/cover/kak_dostich_zhiznennogo_uspekha.html" TargetMode="External"/><Relationship Id="rId14" Type="http://schemas.openxmlformats.org/officeDocument/2006/relationships/hyperlink" Target="https://globallab.org/ru/project/cover/997da7b6-83da-11e9-a1ea-08606e697db0.html" TargetMode="External"/><Relationship Id="rId15" Type="http://schemas.openxmlformats.org/officeDocument/2006/relationships/hyperlink" Target="https://globallab.org/ru/project/cover/otlichnik_kakoi_on.html" TargetMode="External"/><Relationship Id="rId16" Type="http://schemas.openxmlformats.org/officeDocument/2006/relationships/hyperlink" Target="https://globallab.org/ru/project/cover/the_art_of_request.html" TargetMode="External"/><Relationship Id="rId17" Type="http://schemas.openxmlformats.org/officeDocument/2006/relationships/hyperlink" Target="https://globallab.org/ru/project/cover/izuchaem_obshenie.html" TargetMode="External"/><Relationship Id="rId18" Type="http://schemas.openxmlformats.org/officeDocument/2006/relationships/hyperlink" Target="https://globallab.org/ru/project/cover/psikhologicheskaja_podderzhka_razbiraemsja.html" TargetMode="External"/><Relationship Id="rId19" Type="http://schemas.openxmlformats.org/officeDocument/2006/relationships/hyperlink" Target="https://globallab.org/ru/project/cover/izuchaem_mezhlichnostnye_otnoshenija.html" TargetMode="External"/><Relationship Id="rId20" Type="http://schemas.openxmlformats.org/officeDocument/2006/relationships/hyperlink" Target="https://globallab.org/ru/project/cover/cmon_just_trust_me.html" TargetMode="External"/><Relationship Id="rId21" Type="http://schemas.openxmlformats.org/officeDocument/2006/relationships/hyperlink" Target="https://globallab.org/ru/project/cover/analiziruem_ponjatie_konflikt.html" TargetMode="External"/><Relationship Id="rId22" Type="http://schemas.openxmlformats.org/officeDocument/2006/relationships/hyperlink" Target="https://globallab.org/ru/project/cover/sredstva_massovoi_informatsii.html" TargetMode="External"/><Relationship Id="rId23" Type="http://schemas.openxmlformats.org/officeDocument/2006/relationships/hyperlink" Target="https://globallab.org/ru/project/cover/vozdeistvie_cheloveka_na_prirodu.html" TargetMode="External"/><Relationship Id="rId24" Type="http://schemas.openxmlformats.org/officeDocument/2006/relationships/hyperlink" Target="https://globallab.org/ru/project/cover/izuchaem_starinnye_obychai.html" TargetMode="External"/><Relationship Id="rId25" Type="http://schemas.openxmlformats.org/officeDocument/2006/relationships/hyperlink" Target="https://globallab.org/ru/project/cover/deti_geroi_rjadom_s_nami.html" TargetMode="External"/><Relationship Id="rId26" Type="http://schemas.openxmlformats.org/officeDocument/2006/relationships/hyperlink" Target="https://globallab.org/ru/project/cover/nastojashie_geroi.html" TargetMode="External"/><Relationship Id="rId27" Type="http://schemas.openxmlformats.org/officeDocument/2006/relationships/hyperlink" Target="https://globallab.org/ru/project/cover/moi_moralnyi_ideal.html" TargetMode="External"/><Relationship Id="rId28" Type="http://schemas.openxmlformats.org/officeDocument/2006/relationships/hyperlink" Target="https://globallab.org/ru/project/cover/khoroshimi_delami_proslavitsja_nelzja.html" TargetMode="External"/><Relationship Id="rId29" Type="http://schemas.openxmlformats.org/officeDocument/2006/relationships/hyperlink" Target="https://globallab.org/ru/project/cover/vashe_mnenie_o_prave.html" TargetMode="External"/><Relationship Id="rId30" Type="http://schemas.openxmlformats.org/officeDocument/2006/relationships/hyperlink" Target="https://globallab.org/ru/project/cover/rasporjadok_dnja.html" TargetMode="External"/><Relationship Id="rId31" Type="http://schemas.openxmlformats.org/officeDocument/2006/relationships/hyperlink" Target="https://globallab.org/ru/project/cover/uchrezhdenija_kultury_nashego_regiona.html" TargetMode="External"/><Relationship Id="rId32" Type="http://schemas.openxmlformats.org/officeDocument/2006/relationships/hyperlink" Target="https://globallab.org/ru/project/cover/otkrytija_kotorye_izmenili_khod_istorii.html" TargetMode="External"/><Relationship Id="rId33" Type="http://schemas.openxmlformats.org/officeDocument/2006/relationships/hyperlink" Target="https://globallab.org/ru/project/cover/uchenye_i_ikh_otkrytija.html" TargetMode="External"/><Relationship Id="rId34" Type="http://schemas.openxmlformats.org/officeDocument/2006/relationships/hyperlink" Target="https://globallab.org/ru/project/cover/moi_predlozhenija_dlja_sistemy_obrazovanija.html" TargetMode="External"/><Relationship Id="rId35" Type="http://schemas.openxmlformats.org/officeDocument/2006/relationships/hyperlink" Target="https://globallab.org/ru/project/cover/kak_stat_lichnostju.html" TargetMode="External"/><Relationship Id="rId36" Type="http://schemas.openxmlformats.org/officeDocument/2006/relationships/hyperlink" Target="https://globallab.org/ru/project/cover/sotsialnye_roli_v_literature.html" TargetMode="External"/><Relationship Id="rId37" Type="http://schemas.openxmlformats.org/officeDocument/2006/relationships/hyperlink" Target="https://globallab.org/ru/project/cover/izuchaem_traditsii_vashei_semi.html" TargetMode="External"/><Relationship Id="rId38" Type="http://schemas.openxmlformats.org/officeDocument/2006/relationships/hyperlink" Target="https://globallab.org/ru/project/cover/moja_pomosh_po_domu.html" TargetMode="External"/><Relationship Id="rId39" Type="http://schemas.openxmlformats.org/officeDocument/2006/relationships/hyperlink" Target="https://globallab.org/ru/project/cover/izuchaem_natsionalnye_traditsii.html" TargetMode="External"/><Relationship Id="rId40" Type="http://schemas.openxmlformats.org/officeDocument/2006/relationships/hyperlink" Target="https://globallab.org/ru/project/cover/bc9c03e8-5582-11eb-99a2-901b0e932447.html" TargetMode="External"/><Relationship Id="rId41" Type="http://schemas.openxmlformats.org/officeDocument/2006/relationships/hyperlink" Target="https://globallab.org/ru/project/cover/izuchaem_simvoliku_svoego_naselennogo_punkta.html" TargetMode="External"/><Relationship Id="rId42" Type="http://schemas.openxmlformats.org/officeDocument/2006/relationships/hyperlink" Target="https://globallab.org/ru/project/cover/razbiraemsja_v_konstitutsii.html" TargetMode="External"/><Relationship Id="rId43" Type="http://schemas.openxmlformats.org/officeDocument/2006/relationships/hyperlink" Target="https://globallab.org/ru/project/cover/konstitutsija_rossii_v_rasskazakh_shkolnikov.html" TargetMode="External"/><Relationship Id="rId44" Type="http://schemas.openxmlformats.org/officeDocument/2006/relationships/hyperlink" Target="https://globallab.org/ru/project/cover/ekonomika_nashego_naselennogo_punkta.html" TargetMode="External"/><Relationship Id="rId45" Type="http://schemas.openxmlformats.org/officeDocument/2006/relationships/hyperlink" Target="https://globallab.org/ru/project/cover/izuchaem_reklamu.html" TargetMode="External"/><Relationship Id="rId46" Type="http://schemas.openxmlformats.org/officeDocument/2006/relationships/hyperlink" Target="https://globallab.org/ru/project/cover/how_much_can_my_money_buy.html" TargetMode="External"/><Relationship Id="rId47" Type="http://schemas.openxmlformats.org/officeDocument/2006/relationships/hyperlink" Target="https://globallab.org/ru/project/cover/izuchaem_biznes_plan.html" TargetMode="External"/><Relationship Id="rId48" Type="http://schemas.openxmlformats.org/officeDocument/2006/relationships/hyperlink" Target="https://globallab.org/ru/project/cover/kem_vy_khotite_stat.html" TargetMode="External"/><Relationship Id="rId49" Type="http://schemas.openxmlformats.org/officeDocument/2006/relationships/hyperlink" Target="https://globallab.org/ru/project/cover/b6bf4d3a-7383-11eb-b760-901b0e932447.html" TargetMode="External"/><Relationship Id="rId50" Type="http://schemas.openxmlformats.org/officeDocument/2006/relationships/hyperlink" Target="https://globallab.org/ru/project/cover/delo_mastera_boitsja.html" TargetMode="External"/><Relationship Id="rId51" Type="http://schemas.openxmlformats.org/officeDocument/2006/relationships/hyperlink" Target="https://globallab.org/ru/project/cover/1ce4ea5e-7387-11eb-b55e-901b0e932447.html" TargetMode="External"/><Relationship Id="rId52" Type="http://schemas.openxmlformats.org/officeDocument/2006/relationships/hyperlink" Target="https://globallab.org/ru/project/cover/izuchaem_bankovskie_karty.html" TargetMode="External"/><Relationship Id="rId53" Type="http://schemas.openxmlformats.org/officeDocument/2006/relationships/hyperlink" Target="https://globallab.org/ru/project/cover/znakomimsja_s_internet_bezopasnostju.html" TargetMode="External"/><Relationship Id="rId54" Type="http://schemas.openxmlformats.org/officeDocument/2006/relationships/hyperlink" Target="https://globallab.org/ru/project/cover/znakomimsja_s_semeinym_bjudzhetom.html" TargetMode="External"/><Relationship Id="rId55" Type="http://schemas.openxmlformats.org/officeDocument/2006/relationships/hyperlink" Target="https://globallab.org/ru/project/cover/izuchaem_semeinyi_bjudzhet_prodvinutyi_uroven.html" TargetMode="External"/><Relationship Id="rId56" Type="http://schemas.openxmlformats.org/officeDocument/2006/relationships/hyperlink" Target="https://globallab.org/ru/project/cover/praktikum_ratsionalnogo_pokupatelja.html" TargetMode="External"/><Relationship Id="rId57" Type="http://schemas.openxmlformats.org/officeDocument/2006/relationships/hyperlink" Target="https://globallab.org/ru/project/cover/pervye_zarabotannye_deng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2</cp:revision>
  <dcterms:created xsi:type="dcterms:W3CDTF">2021-09-13T16:51:00Z</dcterms:created>
  <dcterms:modified xsi:type="dcterms:W3CDTF">2021-09-24T14:07:09Z</dcterms:modified>
</cp:coreProperties>
</file>